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4376" w14:textId="3EFE55D2" w:rsidR="00535F08" w:rsidRDefault="0049417F">
      <w:pPr>
        <w:jc w:val="center"/>
        <w:rPr>
          <w:b/>
          <w:color w:val="44546A"/>
          <w:sz w:val="32"/>
          <w:szCs w:val="32"/>
        </w:rPr>
      </w:pPr>
      <w:r>
        <w:rPr>
          <w:b/>
          <w:color w:val="44546A"/>
          <w:sz w:val="32"/>
          <w:szCs w:val="32"/>
        </w:rPr>
        <w:t>УРИЛГА</w:t>
      </w:r>
    </w:p>
    <w:p w14:paraId="3551FF60" w14:textId="3BE8A31F" w:rsidR="004871A7" w:rsidRPr="0049417F" w:rsidRDefault="0049417F" w:rsidP="0049417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Pr="0049417F">
        <w:rPr>
          <w:rFonts w:ascii="Times New Roman" w:hAnsi="Times New Roman" w:cs="Times New Roman"/>
          <w:color w:val="000000"/>
          <w:sz w:val="22"/>
          <w:szCs w:val="22"/>
        </w:rPr>
        <w:t>Монгол Улсад ургамлын идээлэгтэй сарлагийн арьсан бүтээгдэхүүний тогтвортой үйлдвэрлэл</w:t>
      </w:r>
      <w:r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Pr="0049417F">
        <w:rPr>
          <w:rFonts w:ascii="Times New Roman" w:hAnsi="Times New Roman" w:cs="Times New Roman"/>
          <w:color w:val="000000"/>
          <w:sz w:val="22"/>
          <w:szCs w:val="22"/>
        </w:rPr>
        <w:t xml:space="preserve"> төсөл, Монголын Экспортын Кластерын Сүлжээ, болон Хаан банктай хамтран зохион байгуулж буй </w:t>
      </w:r>
      <w:r w:rsidRPr="0049417F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“ 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>Экспортын</w:t>
      </w:r>
      <w:r w:rsidRPr="0049417F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>  </w:t>
      </w:r>
      <w:r w:rsidRPr="0049417F">
        <w:rPr>
          <w:rStyle w:val="apple-converted-space"/>
          <w:rFonts w:ascii="Times New Roman" w:hAnsi="Times New Roman" w:cs="Times New Roman"/>
          <w:color w:val="1F4E79" w:themeColor="accent1" w:themeShade="80"/>
          <w:sz w:val="22"/>
          <w:szCs w:val="22"/>
        </w:rPr>
        <w:t> 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>Кластерууд</w:t>
      </w:r>
      <w:r w:rsidR="00255E27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 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>Санхүүжилтэд</w:t>
      </w:r>
      <w:r w:rsidRPr="0049417F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>  </w:t>
      </w:r>
      <w:r w:rsidRPr="0049417F">
        <w:rPr>
          <w:rStyle w:val="apple-converted-space"/>
          <w:rFonts w:ascii="Times New Roman" w:hAnsi="Times New Roman" w:cs="Times New Roman"/>
          <w:color w:val="1F4E79" w:themeColor="accent1" w:themeShade="80"/>
          <w:sz w:val="22"/>
          <w:szCs w:val="22"/>
        </w:rPr>
        <w:t> 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>Хүрэх</w:t>
      </w:r>
      <w:r w:rsidRPr="0049417F">
        <w:rPr>
          <w:rFonts w:ascii="Times New Roman" w:hAnsi="Times New Roman" w:cs="Times New Roman"/>
          <w:color w:val="1F4E79" w:themeColor="accent1" w:themeShade="80"/>
          <w:sz w:val="22"/>
          <w:szCs w:val="22"/>
        </w:rPr>
        <w:t>  </w:t>
      </w:r>
      <w:r w:rsidRPr="0049417F">
        <w:rPr>
          <w:rStyle w:val="apple-converted-space"/>
          <w:rFonts w:ascii="Times New Roman" w:hAnsi="Times New Roman" w:cs="Times New Roman"/>
          <w:color w:val="1F4E79" w:themeColor="accent1" w:themeShade="80"/>
          <w:sz w:val="22"/>
          <w:szCs w:val="22"/>
        </w:rPr>
        <w:t> 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>Боломж</w:t>
      </w:r>
      <w:r w:rsidRPr="0049417F">
        <w:rPr>
          <w:rStyle w:val="Strong"/>
          <w:rFonts w:ascii="Times New Roman" w:hAnsi="Times New Roman" w:cs="Times New Roman"/>
          <w:color w:val="1F4E79" w:themeColor="accent1" w:themeShade="80"/>
          <w:sz w:val="22"/>
          <w:szCs w:val="22"/>
        </w:rPr>
        <w:t xml:space="preserve">” </w:t>
      </w:r>
      <w:r w:rsidRPr="0049417F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дугуй ширээний хэлэлцүүлэгт оролцохыг урьж байна</w:t>
      </w:r>
      <w:r w:rsidR="00F41825" w:rsidRPr="004941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9F2BD5" w14:textId="77777777" w:rsidR="0049417F" w:rsidRPr="0049417F" w:rsidRDefault="0049417F" w:rsidP="0049417F">
      <w:pPr>
        <w:numPr>
          <w:ilvl w:val="0"/>
          <w:numId w:val="7"/>
        </w:numPr>
        <w:spacing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</w:pPr>
      <w:r w:rsidRPr="0049417F"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  <w:t>Экспортыг хөгжүүлэхэд кластерын хамтын ажиллагаа болон банк санхүүгийн салбар хэрхэн дэмжлэг үзүүлэх боломжтой бэ?</w:t>
      </w:r>
    </w:p>
    <w:p w14:paraId="16615948" w14:textId="77777777" w:rsidR="0049417F" w:rsidRPr="0049417F" w:rsidRDefault="0049417F" w:rsidP="0049417F">
      <w:pPr>
        <w:numPr>
          <w:ilvl w:val="0"/>
          <w:numId w:val="7"/>
        </w:numPr>
        <w:spacing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</w:pPr>
      <w:r w:rsidRPr="0049417F"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  <w:t>Арилжааны банкнаас кластер чиглэсэн факторинг үйлчилгээний танилцуулга</w:t>
      </w:r>
    </w:p>
    <w:p w14:paraId="2FAADCE6" w14:textId="77777777" w:rsidR="0049417F" w:rsidRPr="0049417F" w:rsidRDefault="0049417F" w:rsidP="0049417F">
      <w:pPr>
        <w:numPr>
          <w:ilvl w:val="0"/>
          <w:numId w:val="7"/>
        </w:numPr>
        <w:spacing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</w:pPr>
      <w:r w:rsidRPr="0049417F">
        <w:rPr>
          <w:rFonts w:ascii="Times New Roman" w:eastAsia="Times New Roman" w:hAnsi="Times New Roman" w:cs="Times New Roman"/>
          <w:color w:val="212121"/>
          <w:sz w:val="22"/>
          <w:szCs w:val="22"/>
          <w:lang w:val="en-MN" w:eastAsia="zh-CN"/>
        </w:rPr>
        <w:t>Экспортод чиглэсэн факторингийн шийдлүүд, тэдгээрийн хэрэгжилтийн боломж</w:t>
      </w:r>
    </w:p>
    <w:p w14:paraId="308BCDFD" w14:textId="2DA3F4F0" w:rsidR="00535F08" w:rsidRPr="00320F1B" w:rsidRDefault="00BA716E" w:rsidP="00320F1B">
      <w:pPr>
        <w:pStyle w:val="NormalWeb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Сургалт дараах хуваарийн дагуу Улаанбаатар хотод зохион байгуулагдана </w:t>
      </w:r>
      <w:r w:rsidR="001C2034" w:rsidRPr="00320F1B">
        <w:rPr>
          <w:color w:val="000000"/>
          <w:sz w:val="22"/>
          <w:szCs w:val="22"/>
        </w:rPr>
        <w:t>:</w:t>
      </w:r>
    </w:p>
    <w:tbl>
      <w:tblPr>
        <w:tblStyle w:val="a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2250"/>
        <w:gridCol w:w="2610"/>
        <w:gridCol w:w="3150"/>
      </w:tblGrid>
      <w:tr w:rsidR="00535F08" w:rsidRPr="00320F1B" w14:paraId="1DB96C1C" w14:textId="77777777" w:rsidTr="00D12AE6">
        <w:trPr>
          <w:jc w:val="center"/>
        </w:trPr>
        <w:tc>
          <w:tcPr>
            <w:tcW w:w="2065" w:type="dxa"/>
            <w:shd w:val="clear" w:color="auto" w:fill="D0CECE"/>
          </w:tcPr>
          <w:p w14:paraId="7E6A2D3C" w14:textId="3FFAC16A" w:rsidR="00535F08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Хот</w:t>
            </w:r>
          </w:p>
        </w:tc>
        <w:tc>
          <w:tcPr>
            <w:tcW w:w="2250" w:type="dxa"/>
            <w:shd w:val="clear" w:color="auto" w:fill="D0CECE"/>
          </w:tcPr>
          <w:p w14:paraId="4A565E31" w14:textId="135D34B9" w:rsidR="00535F08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Огноо</w:t>
            </w:r>
          </w:p>
        </w:tc>
        <w:tc>
          <w:tcPr>
            <w:tcW w:w="2610" w:type="dxa"/>
            <w:shd w:val="clear" w:color="auto" w:fill="D0CECE"/>
          </w:tcPr>
          <w:p w14:paraId="6E686054" w14:textId="01170BF2" w:rsidR="00535F08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Байршил</w:t>
            </w:r>
          </w:p>
        </w:tc>
        <w:tc>
          <w:tcPr>
            <w:tcW w:w="3150" w:type="dxa"/>
            <w:shd w:val="clear" w:color="auto" w:fill="D0CECE"/>
          </w:tcPr>
          <w:p w14:paraId="35447140" w14:textId="31D917FB" w:rsidR="00535F08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Хаяг</w:t>
            </w:r>
          </w:p>
        </w:tc>
      </w:tr>
      <w:tr w:rsidR="00535F08" w:rsidRPr="00320F1B" w14:paraId="3DE30C26" w14:textId="77777777" w:rsidTr="00D12AE6">
        <w:trPr>
          <w:jc w:val="center"/>
        </w:trPr>
        <w:tc>
          <w:tcPr>
            <w:tcW w:w="2065" w:type="dxa"/>
          </w:tcPr>
          <w:p w14:paraId="37E79B7B" w14:textId="5FBBEF1B" w:rsidR="00420622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Улаанбаатар</w:t>
            </w:r>
          </w:p>
        </w:tc>
        <w:tc>
          <w:tcPr>
            <w:tcW w:w="2250" w:type="dxa"/>
          </w:tcPr>
          <w:p w14:paraId="4B4495A6" w14:textId="40C8F3BA" w:rsidR="00535F08" w:rsidRPr="00320F1B" w:rsidRDefault="00BA716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2025.09.25</w:t>
            </w:r>
          </w:p>
        </w:tc>
        <w:tc>
          <w:tcPr>
            <w:tcW w:w="2610" w:type="dxa"/>
          </w:tcPr>
          <w:p w14:paraId="212DE496" w14:textId="076C8A0D" w:rsidR="00535F08" w:rsidRPr="00320F1B" w:rsidRDefault="00BA716E" w:rsidP="0094582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Монголын Үндэсний Худалдаа Аж Үйлдвэрийн Танхим</w:t>
            </w:r>
          </w:p>
        </w:tc>
        <w:tc>
          <w:tcPr>
            <w:tcW w:w="3150" w:type="dxa"/>
          </w:tcPr>
          <w:p w14:paraId="78A71BD1" w14:textId="540E6533" w:rsidR="00535F08" w:rsidRPr="00BA716E" w:rsidRDefault="00BA716E" w:rsidP="00D12A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716E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Хан-Уул дүүрэг, 15-р хороо, Махатма Гандигийн гудамж, МҮХАҮТанхимын байр</w:t>
            </w:r>
            <w:r w:rsidR="00320F1B" w:rsidRPr="00BA716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</w:tr>
    </w:tbl>
    <w:p w14:paraId="1047BCC1" w14:textId="7B5AF645" w:rsidR="00E07C14" w:rsidRPr="00320F1B" w:rsidRDefault="00BA716E" w:rsidP="00320F1B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mn-MN"/>
        </w:rPr>
        <w:t>Бүртгэлийг</w:t>
      </w:r>
      <w:r w:rsidRPr="00BA716E">
        <w:rPr>
          <w:rFonts w:ascii="Times New Roman" w:hAnsi="Times New Roman" w:cs="Times New Roman"/>
          <w:color w:val="000000"/>
          <w:sz w:val="22"/>
          <w:szCs w:val="22"/>
          <w:lang w:val="mn-MN"/>
        </w:rPr>
        <w:t xml:space="preserve"> </w:t>
      </w:r>
      <w:r w:rsidRPr="00BA716E">
        <w:rPr>
          <w:rFonts w:ascii="Times New Roman" w:hAnsi="Times New Roman" w:cs="Times New Roman"/>
          <w:sz w:val="22"/>
          <w:szCs w:val="22"/>
        </w:rPr>
        <w:t xml:space="preserve">дараах </w:t>
      </w:r>
      <w:r w:rsidRPr="00BA716E">
        <w:rPr>
          <w:rFonts w:ascii="Times New Roman" w:hAnsi="Times New Roman" w:cs="Times New Roman"/>
          <w:color w:val="000000"/>
          <w:sz w:val="22"/>
          <w:szCs w:val="22"/>
          <w:lang w:val="mn-MN"/>
        </w:rPr>
        <w:t>мэйл хаягаар баталгаажуулна уу</w:t>
      </w:r>
      <w:r w:rsidR="001C2034" w:rsidRPr="00320F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8" w:history="1">
        <w:r w:rsidR="00320F1B" w:rsidRPr="00320F1B">
          <w:rPr>
            <w:rStyle w:val="Hyperlink"/>
            <w:rFonts w:ascii="Times New Roman" w:hAnsi="Times New Roman" w:cs="Times New Roman"/>
            <w:sz w:val="22"/>
            <w:szCs w:val="22"/>
          </w:rPr>
          <w:t>project@mongolchamber.mn</w:t>
        </w:r>
      </w:hyperlink>
      <w:r w:rsidR="001C2034" w:rsidRPr="00320F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C3C7C9" w14:textId="0D07E5D2" w:rsidR="00535F08" w:rsidRPr="00320F1B" w:rsidRDefault="00BA716E">
      <w:pPr>
        <w:spacing w:before="0" w:after="0" w:line="360" w:lineRule="auto"/>
        <w:rPr>
          <w:rFonts w:ascii="Times New Roman" w:hAnsi="Times New Roman" w:cs="Times New Roman"/>
          <w:b/>
          <w:color w:val="00206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2060"/>
          <w:sz w:val="22"/>
          <w:szCs w:val="22"/>
          <w:u w:val="single"/>
        </w:rPr>
        <w:t>Холбоо барих</w:t>
      </w:r>
    </w:p>
    <w:p w14:paraId="3FD43A58" w14:textId="69BFB030" w:rsidR="00535F08" w:rsidRPr="00320F1B" w:rsidRDefault="00BA716E">
      <w:pPr>
        <w:spacing w:before="0" w:after="0" w:line="360" w:lineRule="auto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ascii="Times New Roman" w:hAnsi="Times New Roman" w:cs="Times New Roman"/>
          <w:b/>
          <w:color w:val="002060"/>
          <w:sz w:val="22"/>
          <w:szCs w:val="22"/>
        </w:rPr>
        <w:t>Төслийн менежер</w:t>
      </w:r>
      <w:r w:rsidR="001C2034" w:rsidRPr="00320F1B">
        <w:rPr>
          <w:rFonts w:ascii="Times New Roman" w:hAnsi="Times New Roman" w:cs="Times New Roman"/>
          <w:b/>
          <w:color w:val="002060"/>
          <w:sz w:val="22"/>
          <w:szCs w:val="22"/>
        </w:rPr>
        <w:t xml:space="preserve">: </w:t>
      </w:r>
      <w:r>
        <w:rPr>
          <w:rFonts w:ascii="Times New Roman" w:hAnsi="Times New Roman" w:cs="Times New Roman"/>
          <w:color w:val="002060"/>
          <w:sz w:val="22"/>
          <w:szCs w:val="22"/>
        </w:rPr>
        <w:t>А.Энэрэл</w:t>
      </w:r>
    </w:p>
    <w:p w14:paraId="4BCF1105" w14:textId="06AA9736" w:rsidR="00535F08" w:rsidRPr="00320F1B" w:rsidRDefault="00BA716E">
      <w:pPr>
        <w:spacing w:before="0" w:after="0" w:line="360" w:lineRule="auto"/>
        <w:rPr>
          <w:rFonts w:ascii="Times New Roman" w:hAnsi="Times New Roman" w:cs="Times New Roman"/>
          <w:b/>
          <w:color w:val="002060"/>
          <w:sz w:val="22"/>
          <w:szCs w:val="22"/>
        </w:rPr>
      </w:pPr>
      <w:r>
        <w:rPr>
          <w:rFonts w:ascii="Times New Roman" w:hAnsi="Times New Roman" w:cs="Times New Roman"/>
          <w:b/>
          <w:color w:val="002060"/>
          <w:sz w:val="22"/>
          <w:szCs w:val="22"/>
        </w:rPr>
        <w:t>Цахим шуудан</w:t>
      </w:r>
      <w:r w:rsidR="001C2034" w:rsidRPr="00320F1B">
        <w:rPr>
          <w:rFonts w:ascii="Times New Roman" w:hAnsi="Times New Roman" w:cs="Times New Roman"/>
          <w:b/>
          <w:color w:val="002060"/>
          <w:sz w:val="22"/>
          <w:szCs w:val="22"/>
        </w:rPr>
        <w:t xml:space="preserve">: </w:t>
      </w:r>
      <w:r w:rsidR="00320F1B" w:rsidRPr="00320F1B">
        <w:rPr>
          <w:rFonts w:ascii="Times New Roman" w:hAnsi="Times New Roman" w:cs="Times New Roman"/>
          <w:color w:val="0563C1"/>
          <w:sz w:val="22"/>
          <w:szCs w:val="22"/>
          <w:u w:val="single"/>
        </w:rPr>
        <w:t>project@mongolchamber.mn</w:t>
      </w:r>
    </w:p>
    <w:p w14:paraId="7827221C" w14:textId="55728B64" w:rsidR="0097275C" w:rsidRPr="00320F1B" w:rsidRDefault="00BA716E" w:rsidP="0097275C">
      <w:pPr>
        <w:spacing w:before="0" w:after="0" w:line="360" w:lineRule="auto"/>
        <w:rPr>
          <w:rFonts w:ascii="Times New Roman" w:hAnsi="Times New Roman" w:cs="Times New Roman"/>
          <w:b/>
          <w:color w:val="002060"/>
          <w:sz w:val="22"/>
          <w:szCs w:val="22"/>
        </w:rPr>
      </w:pPr>
      <w:r>
        <w:rPr>
          <w:rFonts w:ascii="Times New Roman" w:hAnsi="Times New Roman" w:cs="Times New Roman"/>
          <w:b/>
          <w:color w:val="002060"/>
          <w:sz w:val="22"/>
          <w:szCs w:val="22"/>
        </w:rPr>
        <w:t>Утас</w:t>
      </w:r>
      <w:r w:rsidR="001C2034" w:rsidRPr="00320F1B">
        <w:rPr>
          <w:rFonts w:ascii="Times New Roman" w:hAnsi="Times New Roman" w:cs="Times New Roman"/>
          <w:b/>
          <w:color w:val="002060"/>
          <w:sz w:val="22"/>
          <w:szCs w:val="22"/>
        </w:rPr>
        <w:t>:</w:t>
      </w:r>
      <w:r w:rsidR="001C2034" w:rsidRPr="00320F1B">
        <w:rPr>
          <w:rFonts w:ascii="Times New Roman" w:hAnsi="Times New Roman" w:cs="Times New Roman"/>
          <w:color w:val="002060"/>
          <w:sz w:val="22"/>
          <w:szCs w:val="22"/>
        </w:rPr>
        <w:t xml:space="preserve"> </w:t>
      </w:r>
      <w:r w:rsidR="00320F1B" w:rsidRPr="00320F1B">
        <w:rPr>
          <w:rFonts w:ascii="Times New Roman" w:hAnsi="Times New Roman" w:cs="Times New Roman"/>
          <w:color w:val="002060"/>
          <w:sz w:val="22"/>
          <w:szCs w:val="22"/>
        </w:rPr>
        <w:t>88108745</w:t>
      </w:r>
    </w:p>
    <w:p w14:paraId="08642F1F" w14:textId="77777777" w:rsidR="00320F1B" w:rsidRDefault="00320F1B" w:rsidP="00320F1B">
      <w:pPr>
        <w:spacing w:line="360" w:lineRule="auto"/>
        <w:jc w:val="both"/>
        <w:rPr>
          <w:i/>
          <w:color w:val="000000"/>
        </w:rPr>
      </w:pPr>
    </w:p>
    <w:p w14:paraId="6E477AA1" w14:textId="25BA202E" w:rsidR="00420622" w:rsidRDefault="00320F1B" w:rsidP="00320F1B">
      <w:pPr>
        <w:spacing w:line="360" w:lineRule="auto"/>
        <w:jc w:val="both"/>
        <w:rPr>
          <w:i/>
          <w:color w:val="000000"/>
          <w:sz w:val="18"/>
          <w:szCs w:val="18"/>
        </w:rPr>
      </w:pPr>
      <w:r w:rsidRPr="00320F1B">
        <w:rPr>
          <w:i/>
          <w:color w:val="000000"/>
          <w:sz w:val="18"/>
          <w:szCs w:val="18"/>
        </w:rPr>
        <w:t xml:space="preserve">The training is organized in the framework of the </w:t>
      </w:r>
      <w:r w:rsidRPr="00320F1B">
        <w:rPr>
          <w:b/>
          <w:i/>
          <w:color w:val="000000"/>
          <w:sz w:val="18"/>
          <w:szCs w:val="18"/>
        </w:rPr>
        <w:t>"Capacity building to the Mongolian vegetable tanned yak leather cluster on bio-leather and bio-leather products"</w:t>
      </w:r>
      <w:r w:rsidRPr="00320F1B">
        <w:rPr>
          <w:i/>
          <w:color w:val="000000"/>
          <w:sz w:val="18"/>
          <w:szCs w:val="18"/>
        </w:rPr>
        <w:t xml:space="preserve"> project, funded by the EU, SWITCH-Asia Grants Programme. For more information please visit: </w:t>
      </w:r>
      <w:hyperlink r:id="rId9">
        <w:r w:rsidRPr="00320F1B">
          <w:rPr>
            <w:i/>
            <w:color w:val="0563C1"/>
            <w:sz w:val="18"/>
            <w:szCs w:val="18"/>
            <w:u w:val="single"/>
          </w:rPr>
          <w:t>www.sustainableyakleather.eu</w:t>
        </w:r>
      </w:hyperlink>
      <w:r w:rsidRPr="00320F1B">
        <w:rPr>
          <w:i/>
          <w:color w:val="000000"/>
          <w:sz w:val="18"/>
          <w:szCs w:val="18"/>
        </w:rPr>
        <w:t xml:space="preserve"> </w:t>
      </w:r>
    </w:p>
    <w:p w14:paraId="7251467D" w14:textId="77777777" w:rsidR="00BA716E" w:rsidRDefault="00BA716E" w:rsidP="00320F1B">
      <w:pPr>
        <w:spacing w:line="360" w:lineRule="auto"/>
        <w:jc w:val="both"/>
        <w:rPr>
          <w:i/>
          <w:color w:val="000000"/>
          <w:sz w:val="18"/>
          <w:szCs w:val="18"/>
        </w:rPr>
      </w:pPr>
    </w:p>
    <w:p w14:paraId="47705040" w14:textId="77777777" w:rsidR="00BA716E" w:rsidRPr="00320F1B" w:rsidRDefault="00BA716E" w:rsidP="00320F1B">
      <w:pPr>
        <w:spacing w:line="360" w:lineRule="auto"/>
        <w:jc w:val="both"/>
        <w:rPr>
          <w:i/>
          <w:color w:val="000000"/>
          <w:sz w:val="18"/>
          <w:szCs w:val="18"/>
        </w:rPr>
      </w:pPr>
    </w:p>
    <w:p w14:paraId="669A2CAD" w14:textId="56AEA4D1" w:rsidR="00875E22" w:rsidRPr="00320F1B" w:rsidRDefault="00BA716E" w:rsidP="00320F1B">
      <w:pPr>
        <w:jc w:val="center"/>
        <w:rPr>
          <w:b/>
          <w:color w:val="44546A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44546A"/>
          <w:sz w:val="32"/>
          <w:szCs w:val="32"/>
        </w:rPr>
        <w:lastRenderedPageBreak/>
        <w:t>Хөтөлбөр</w:t>
      </w:r>
    </w:p>
    <w:tbl>
      <w:tblPr>
        <w:tblW w:w="920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7787"/>
      </w:tblGrid>
      <w:tr w:rsidR="00320F1B" w:rsidRPr="00390FF9" w14:paraId="40701A29" w14:textId="77777777" w:rsidTr="00EA79DE">
        <w:trPr>
          <w:trHeight w:val="445"/>
        </w:trPr>
        <w:tc>
          <w:tcPr>
            <w:tcW w:w="1417" w:type="dxa"/>
            <w:shd w:val="clear" w:color="auto" w:fill="9CC2E5" w:themeFill="accent1" w:themeFillTint="99"/>
            <w:vAlign w:val="center"/>
          </w:tcPr>
          <w:p w14:paraId="4F2F57EF" w14:textId="03DED103" w:rsidR="00320F1B" w:rsidRPr="00390FF9" w:rsidRDefault="00BA716E" w:rsidP="00574152">
            <w:pPr>
              <w:jc w:val="center"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Цаг</w:t>
            </w:r>
          </w:p>
        </w:tc>
        <w:tc>
          <w:tcPr>
            <w:tcW w:w="7787" w:type="dxa"/>
            <w:shd w:val="clear" w:color="auto" w:fill="9CC2E5" w:themeFill="accent1" w:themeFillTint="99"/>
            <w:vAlign w:val="center"/>
          </w:tcPr>
          <w:p w14:paraId="664D5984" w14:textId="1CF8BCC4" w:rsidR="00320F1B" w:rsidRPr="00BA716E" w:rsidRDefault="00BA716E" w:rsidP="005741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mn-MN"/>
              </w:rPr>
              <w:t>Үйл ажиллагаа</w:t>
            </w:r>
          </w:p>
        </w:tc>
      </w:tr>
      <w:tr w:rsidR="00320F1B" w:rsidRPr="00390FF9" w14:paraId="13308546" w14:textId="77777777" w:rsidTr="00320F1B">
        <w:trPr>
          <w:trHeight w:val="422"/>
        </w:trPr>
        <w:tc>
          <w:tcPr>
            <w:tcW w:w="1417" w:type="dxa"/>
            <w:vAlign w:val="center"/>
          </w:tcPr>
          <w:p w14:paraId="27A85E61" w14:textId="77777777" w:rsidR="00320F1B" w:rsidRPr="00390FF9" w:rsidRDefault="00320F1B" w:rsidP="00574152">
            <w:pPr>
              <w:rPr>
                <w:lang w:val="mn-MN"/>
              </w:rPr>
            </w:pPr>
            <w:r w:rsidRPr="00390FF9">
              <w:rPr>
                <w:lang w:val="mn-MN"/>
              </w:rPr>
              <w:t>09:30-10:00</w:t>
            </w:r>
          </w:p>
        </w:tc>
        <w:tc>
          <w:tcPr>
            <w:tcW w:w="7787" w:type="dxa"/>
            <w:vAlign w:val="center"/>
          </w:tcPr>
          <w:p w14:paraId="01396DA8" w14:textId="61318CD9" w:rsidR="00320F1B" w:rsidRPr="00390FF9" w:rsidRDefault="00BA716E" w:rsidP="00320F1B">
            <w:pPr>
              <w:rPr>
                <w:lang w:val="mn-MN"/>
              </w:rPr>
            </w:pPr>
            <w:r>
              <w:rPr>
                <w:b/>
                <w:lang w:val="mn-MN"/>
              </w:rPr>
              <w:t>Бүртгэл</w:t>
            </w:r>
          </w:p>
        </w:tc>
      </w:tr>
      <w:tr w:rsidR="00320F1B" w:rsidRPr="00390FF9" w14:paraId="2AF03EBD" w14:textId="77777777" w:rsidTr="00320F1B">
        <w:tc>
          <w:tcPr>
            <w:tcW w:w="1417" w:type="dxa"/>
          </w:tcPr>
          <w:p w14:paraId="5AB99728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10:00-10:15</w:t>
            </w:r>
          </w:p>
        </w:tc>
        <w:tc>
          <w:tcPr>
            <w:tcW w:w="7787" w:type="dxa"/>
            <w:vAlign w:val="center"/>
          </w:tcPr>
          <w:p w14:paraId="1CE8D2EB" w14:textId="2EF1393A" w:rsidR="00320F1B" w:rsidRPr="00390FF9" w:rsidRDefault="00BA716E" w:rsidP="00574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212121"/>
                <w:lang w:val="mn-MN"/>
              </w:rPr>
            </w:pPr>
            <w:r>
              <w:rPr>
                <w:lang w:val="mn-MN"/>
              </w:rPr>
              <w:t>Нээлтийн үг</w:t>
            </w:r>
          </w:p>
        </w:tc>
      </w:tr>
      <w:tr w:rsidR="00320F1B" w:rsidRPr="00390FF9" w14:paraId="445C269B" w14:textId="77777777" w:rsidTr="00320F1B">
        <w:tc>
          <w:tcPr>
            <w:tcW w:w="1417" w:type="dxa"/>
          </w:tcPr>
          <w:p w14:paraId="5DA3A96E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10.15-10.20</w:t>
            </w:r>
          </w:p>
        </w:tc>
        <w:tc>
          <w:tcPr>
            <w:tcW w:w="7787" w:type="dxa"/>
            <w:vAlign w:val="center"/>
          </w:tcPr>
          <w:p w14:paraId="6AA7D9D1" w14:textId="4E997B9B" w:rsidR="00320F1B" w:rsidRPr="00390FF9" w:rsidRDefault="00BA716E" w:rsidP="00574152">
            <w:pPr>
              <w:spacing w:before="60" w:after="60"/>
              <w:rPr>
                <w:color w:val="212121"/>
                <w:highlight w:val="white"/>
                <w:lang w:val="mn-MN"/>
              </w:rPr>
            </w:pPr>
            <w:r>
              <w:rPr>
                <w:color w:val="212121"/>
                <w:highlight w:val="white"/>
                <w:lang w:val="mn-MN"/>
              </w:rPr>
              <w:t>Оролцогчдын танилцуулга</w:t>
            </w:r>
          </w:p>
        </w:tc>
      </w:tr>
      <w:tr w:rsidR="00320F1B" w:rsidRPr="00390FF9" w14:paraId="520A9636" w14:textId="77777777" w:rsidTr="00320F1B">
        <w:trPr>
          <w:trHeight w:val="539"/>
        </w:trPr>
        <w:tc>
          <w:tcPr>
            <w:tcW w:w="1417" w:type="dxa"/>
          </w:tcPr>
          <w:p w14:paraId="5FA895D3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10:20-10:40</w:t>
            </w:r>
          </w:p>
        </w:tc>
        <w:tc>
          <w:tcPr>
            <w:tcW w:w="7787" w:type="dxa"/>
            <w:vAlign w:val="center"/>
          </w:tcPr>
          <w:p w14:paraId="6188A40E" w14:textId="105F9399" w:rsidR="00320F1B" w:rsidRPr="00BA716E" w:rsidRDefault="00BA716E" w:rsidP="00574152">
            <w:pPr>
              <w:spacing w:before="60" w:after="60"/>
              <w:rPr>
                <w:b/>
                <w:lang w:val="mn-MN"/>
              </w:rPr>
            </w:pPr>
            <w:r w:rsidRPr="00BA716E">
              <w:rPr>
                <w:lang w:val="mn-MN"/>
              </w:rPr>
              <w:t>Монголын кластер байгууллагууд болон экспортлогчдын тулгарч буй санхүүгийн өнөөгийн сорилтууд</w:t>
            </w:r>
          </w:p>
        </w:tc>
      </w:tr>
      <w:tr w:rsidR="00320F1B" w:rsidRPr="00BA716E" w14:paraId="1BF1EFAC" w14:textId="77777777" w:rsidTr="00320F1B">
        <w:trPr>
          <w:trHeight w:val="584"/>
        </w:trPr>
        <w:tc>
          <w:tcPr>
            <w:tcW w:w="1417" w:type="dxa"/>
          </w:tcPr>
          <w:p w14:paraId="7B316962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10:40-11:00</w:t>
            </w:r>
          </w:p>
        </w:tc>
        <w:tc>
          <w:tcPr>
            <w:tcW w:w="7787" w:type="dxa"/>
            <w:vAlign w:val="center"/>
          </w:tcPr>
          <w:p w14:paraId="31A4D7A7" w14:textId="15DAA57E" w:rsidR="00320F1B" w:rsidRPr="00BA716E" w:rsidRDefault="00BA716E" w:rsidP="00574152">
            <w:pPr>
              <w:spacing w:before="60" w:after="60"/>
              <w:rPr>
                <w:rFonts w:eastAsia="Times New Roman"/>
                <w:color w:val="000000"/>
                <w:lang w:val="mn-MN"/>
              </w:rPr>
            </w:pPr>
            <w:r w:rsidRPr="00BA716E">
              <w:rPr>
                <w:lang w:val="mn-MN"/>
              </w:rPr>
              <w:t>Кластерын хөгжилд санхүүгийн байгууллагын гүйцэтгэх үүрэг</w:t>
            </w:r>
          </w:p>
        </w:tc>
      </w:tr>
      <w:tr w:rsidR="00320F1B" w:rsidRPr="00EA79DE" w14:paraId="170F0588" w14:textId="77777777" w:rsidTr="00320F1B">
        <w:trPr>
          <w:trHeight w:val="467"/>
        </w:trPr>
        <w:tc>
          <w:tcPr>
            <w:tcW w:w="1417" w:type="dxa"/>
          </w:tcPr>
          <w:p w14:paraId="2B845055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11.00-11:</w:t>
            </w:r>
            <w:r>
              <w:rPr>
                <w:lang w:val="mn-MN"/>
              </w:rPr>
              <w:t>2</w:t>
            </w:r>
            <w:r w:rsidRPr="00390FF9">
              <w:rPr>
                <w:lang w:val="mn-MN"/>
              </w:rPr>
              <w:t>0</w:t>
            </w:r>
          </w:p>
        </w:tc>
        <w:tc>
          <w:tcPr>
            <w:tcW w:w="7787" w:type="dxa"/>
            <w:vAlign w:val="center"/>
          </w:tcPr>
          <w:p w14:paraId="4971351A" w14:textId="0E0D1113" w:rsidR="00320F1B" w:rsidRPr="00EA79DE" w:rsidRDefault="00EA79DE" w:rsidP="00574152">
            <w:pPr>
              <w:spacing w:before="60" w:after="60"/>
              <w:rPr>
                <w:rFonts w:eastAsia="Times New Roman"/>
                <w:b/>
                <w:bCs/>
                <w:color w:val="000000"/>
                <w:lang w:val="mn-MN"/>
              </w:rPr>
            </w:pPr>
            <w:r w:rsidRPr="00EA79DE">
              <w:rPr>
                <w:b/>
                <w:bCs/>
                <w:lang w:val="mn-MN"/>
              </w:rPr>
              <w:t>Кластерын хамтын ажиллагаа ба экспортын санхүүжилтэд хандах боломж</w:t>
            </w:r>
            <w:r>
              <w:rPr>
                <w:b/>
                <w:bCs/>
                <w:lang w:val="mn-MN"/>
              </w:rPr>
              <w:t xml:space="preserve"> /</w:t>
            </w:r>
            <w:r w:rsidRPr="00EA79DE">
              <w:rPr>
                <w:lang w:val="mn-MN"/>
              </w:rPr>
              <w:t xml:space="preserve"> </w:t>
            </w:r>
            <w:r w:rsidRPr="00EA79DE">
              <w:rPr>
                <w:lang w:val="mn-MN"/>
              </w:rPr>
              <w:t>Карл Е. Круг</w:t>
            </w:r>
            <w:r>
              <w:rPr>
                <w:b/>
                <w:bCs/>
                <w:lang w:val="mn-MN"/>
              </w:rPr>
              <w:t xml:space="preserve"> /</w:t>
            </w:r>
          </w:p>
        </w:tc>
      </w:tr>
      <w:tr w:rsidR="00320F1B" w:rsidRPr="00390FF9" w14:paraId="524BCD20" w14:textId="77777777" w:rsidTr="00320F1B">
        <w:tc>
          <w:tcPr>
            <w:tcW w:w="1417" w:type="dxa"/>
          </w:tcPr>
          <w:p w14:paraId="3653F924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11:</w:t>
            </w:r>
            <w:r>
              <w:rPr>
                <w:lang w:val="mn-MN"/>
              </w:rPr>
              <w:t>2</w:t>
            </w:r>
            <w:r w:rsidRPr="00390FF9">
              <w:rPr>
                <w:lang w:val="mn-MN"/>
              </w:rPr>
              <w:t>0-11:40</w:t>
            </w:r>
          </w:p>
        </w:tc>
        <w:tc>
          <w:tcPr>
            <w:tcW w:w="7787" w:type="dxa"/>
            <w:vAlign w:val="center"/>
          </w:tcPr>
          <w:p w14:paraId="361CC383" w14:textId="77777777" w:rsidR="00EA79DE" w:rsidRPr="00EA79DE" w:rsidRDefault="00EA79DE" w:rsidP="00574152">
            <w:pPr>
              <w:spacing w:before="60" w:after="60"/>
              <w:rPr>
                <w:b/>
                <w:bCs/>
                <w:lang w:val="mn-MN"/>
              </w:rPr>
            </w:pPr>
            <w:r w:rsidRPr="00EA79DE">
              <w:rPr>
                <w:b/>
                <w:bCs/>
                <w:lang w:val="mn-MN"/>
              </w:rPr>
              <w:t xml:space="preserve">Хаан банкны Зээлийн бүтээгдэхүүн хөгжүүлэлт, </w:t>
            </w:r>
          </w:p>
          <w:p w14:paraId="10BA3339" w14:textId="7A0F01CA" w:rsidR="00320F1B" w:rsidRPr="00EA79DE" w:rsidRDefault="00EA79DE" w:rsidP="00574152">
            <w:pPr>
              <w:spacing w:before="60" w:after="60"/>
              <w:rPr>
                <w:b/>
                <w:bCs/>
                <w:lang w:val="mn-MN"/>
              </w:rPr>
            </w:pPr>
            <w:r>
              <w:rPr>
                <w:lang w:val="mn-MN"/>
              </w:rPr>
              <w:t>/</w:t>
            </w:r>
            <w:r w:rsidRPr="00EA79DE">
              <w:rPr>
                <w:lang w:val="mn-MN"/>
              </w:rPr>
              <w:t>Ногоон банкны хэлтсийн мэргэжилтэн Б. Лхагва-Очир</w:t>
            </w:r>
            <w:r>
              <w:rPr>
                <w:lang w:val="mn-MN"/>
              </w:rPr>
              <w:t>/</w:t>
            </w:r>
          </w:p>
        </w:tc>
      </w:tr>
      <w:tr w:rsidR="00320F1B" w:rsidRPr="00390FF9" w14:paraId="3B0B0303" w14:textId="77777777" w:rsidTr="00320F1B">
        <w:trPr>
          <w:trHeight w:val="566"/>
        </w:trPr>
        <w:tc>
          <w:tcPr>
            <w:tcW w:w="1417" w:type="dxa"/>
          </w:tcPr>
          <w:p w14:paraId="4109200A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>
              <w:rPr>
                <w:lang w:val="mn-MN"/>
              </w:rPr>
              <w:t>11:40-12:00</w:t>
            </w:r>
          </w:p>
        </w:tc>
        <w:tc>
          <w:tcPr>
            <w:tcW w:w="7787" w:type="dxa"/>
            <w:vAlign w:val="center"/>
          </w:tcPr>
          <w:p w14:paraId="161EEA30" w14:textId="726FBD1D" w:rsidR="00320F1B" w:rsidRPr="00390FF9" w:rsidRDefault="00EA79DE" w:rsidP="00574152">
            <w:pPr>
              <w:spacing w:before="60" w:after="60"/>
              <w:rPr>
                <w:b/>
                <w:bCs/>
                <w:lang w:val="mn-MN"/>
              </w:rPr>
            </w:pPr>
            <w:r w:rsidRPr="00EA79DE">
              <w:rPr>
                <w:lang w:val="mn-MN"/>
              </w:rPr>
              <w:t>Бусад санхүүгийн байгууллагуудын ЖДБ-ийн экспортод зориулсан факторингийн үйлчилгээний танилцуулга</w:t>
            </w:r>
            <w:r w:rsidR="00320F1B" w:rsidRPr="00EA79DE">
              <w:rPr>
                <w:rFonts w:eastAsia="Times New Roman"/>
                <w:color w:val="000000"/>
                <w:lang w:val="mn-MN"/>
              </w:rPr>
              <w:t>. (TBC)</w:t>
            </w:r>
          </w:p>
        </w:tc>
      </w:tr>
      <w:tr w:rsidR="00320F1B" w:rsidRPr="00EA79DE" w14:paraId="21720A36" w14:textId="77777777" w:rsidTr="00320F1B">
        <w:tc>
          <w:tcPr>
            <w:tcW w:w="1417" w:type="dxa"/>
          </w:tcPr>
          <w:p w14:paraId="307F602F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12:00-13:15</w:t>
            </w:r>
          </w:p>
        </w:tc>
        <w:tc>
          <w:tcPr>
            <w:tcW w:w="7787" w:type="dxa"/>
            <w:vAlign w:val="center"/>
          </w:tcPr>
          <w:p w14:paraId="2199B99A" w14:textId="709426BC" w:rsidR="00320F1B" w:rsidRPr="00EA79DE" w:rsidRDefault="00EA79DE" w:rsidP="00574152">
            <w:pPr>
              <w:spacing w:before="60" w:after="60"/>
              <w:rPr>
                <w:rFonts w:eastAsia="Times New Roman"/>
                <w:color w:val="000000"/>
                <w:lang w:val="mn-MN"/>
              </w:rPr>
            </w:pPr>
            <w:r w:rsidRPr="00EA79DE">
              <w:rPr>
                <w:lang w:val="mn-MN"/>
              </w:rPr>
              <w:t>Илтгэгчид ба оролцогчдын хэлэлцүүлэг, дүгнэлт</w:t>
            </w:r>
          </w:p>
        </w:tc>
      </w:tr>
      <w:tr w:rsidR="00320F1B" w:rsidRPr="00390FF9" w14:paraId="38128B37" w14:textId="77777777" w:rsidTr="00320F1B">
        <w:tc>
          <w:tcPr>
            <w:tcW w:w="1417" w:type="dxa"/>
          </w:tcPr>
          <w:p w14:paraId="06792F06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13:15-13:30</w:t>
            </w:r>
          </w:p>
        </w:tc>
        <w:tc>
          <w:tcPr>
            <w:tcW w:w="7787" w:type="dxa"/>
            <w:vAlign w:val="center"/>
          </w:tcPr>
          <w:p w14:paraId="102A0BC7" w14:textId="7733AEC5" w:rsidR="00320F1B" w:rsidRPr="00390FF9" w:rsidRDefault="00EA79DE" w:rsidP="00574152">
            <w:pPr>
              <w:spacing w:before="60" w:after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Хаалт</w:t>
            </w:r>
          </w:p>
        </w:tc>
      </w:tr>
      <w:tr w:rsidR="00320F1B" w:rsidRPr="00390FF9" w14:paraId="2C45ACE3" w14:textId="77777777" w:rsidTr="00320F1B">
        <w:tc>
          <w:tcPr>
            <w:tcW w:w="1417" w:type="dxa"/>
          </w:tcPr>
          <w:p w14:paraId="3A73801E" w14:textId="77777777" w:rsidR="00320F1B" w:rsidRPr="00390FF9" w:rsidRDefault="00320F1B" w:rsidP="00574152">
            <w:pPr>
              <w:spacing w:before="60" w:after="60"/>
              <w:rPr>
                <w:lang w:val="mn-MN"/>
              </w:rPr>
            </w:pPr>
            <w:r w:rsidRPr="00390FF9">
              <w:rPr>
                <w:lang w:val="mn-MN"/>
              </w:rPr>
              <w:t>13:30-14:00</w:t>
            </w:r>
          </w:p>
        </w:tc>
        <w:tc>
          <w:tcPr>
            <w:tcW w:w="7787" w:type="dxa"/>
            <w:vAlign w:val="center"/>
          </w:tcPr>
          <w:p w14:paraId="7C06CF25" w14:textId="2E09D11A" w:rsidR="00320F1B" w:rsidRPr="00390FF9" w:rsidRDefault="00EA79DE" w:rsidP="00574152">
            <w:pPr>
              <w:spacing w:before="60" w:after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Өдрийн хоол</w:t>
            </w:r>
          </w:p>
        </w:tc>
      </w:tr>
    </w:tbl>
    <w:p w14:paraId="2928F7B4" w14:textId="61FC84E3" w:rsidR="00DA4E44" w:rsidRPr="003B1B70" w:rsidRDefault="00DA4E44" w:rsidP="009C6131">
      <w:pPr>
        <w:spacing w:line="360" w:lineRule="auto"/>
        <w:jc w:val="both"/>
        <w:rPr>
          <w:sz w:val="24"/>
          <w:szCs w:val="24"/>
        </w:rPr>
      </w:pPr>
    </w:p>
    <w:sectPr w:rsidR="00DA4E44" w:rsidRPr="003B1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B8CC" w14:textId="77777777" w:rsidR="00F03C53" w:rsidRDefault="00F03C53">
      <w:pPr>
        <w:spacing w:before="0" w:after="0" w:line="240" w:lineRule="auto"/>
      </w:pPr>
      <w:r>
        <w:separator/>
      </w:r>
    </w:p>
  </w:endnote>
  <w:endnote w:type="continuationSeparator" w:id="0">
    <w:p w14:paraId="16450911" w14:textId="77777777" w:rsidR="00F03C53" w:rsidRDefault="00F03C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536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E648" w14:textId="77777777" w:rsidR="00535F08" w:rsidRDefault="00535F08"/>
  <w:tbl>
    <w:tblPr>
      <w:tblStyle w:val="a1"/>
      <w:tblW w:w="1133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08"/>
      <w:gridCol w:w="2238"/>
      <w:gridCol w:w="1176"/>
      <w:gridCol w:w="852"/>
      <w:gridCol w:w="2129"/>
      <w:gridCol w:w="1589"/>
      <w:gridCol w:w="1038"/>
    </w:tblGrid>
    <w:tr w:rsidR="00535F08" w14:paraId="4E7C94D2" w14:textId="77777777">
      <w:trPr>
        <w:trHeight w:val="776"/>
        <w:jc w:val="center"/>
      </w:trPr>
      <w:tc>
        <w:tcPr>
          <w:tcW w:w="2308" w:type="dxa"/>
          <w:vAlign w:val="center"/>
        </w:tcPr>
        <w:p w14:paraId="470A330B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7092C69F" wp14:editId="49DAC1BD">
                <wp:extent cx="1395478" cy="411720"/>
                <wp:effectExtent l="0" t="0" r="0" b="0"/>
                <wp:docPr id="1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478" cy="411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8" w:type="dxa"/>
          <w:vAlign w:val="center"/>
        </w:tcPr>
        <w:p w14:paraId="6D55137F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684752CA" wp14:editId="133FF523">
                <wp:extent cx="1385920" cy="399333"/>
                <wp:effectExtent l="0" t="0" r="0" b="0"/>
                <wp:docPr id="1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920" cy="3993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" w:type="dxa"/>
          <w:vAlign w:val="center"/>
        </w:tcPr>
        <w:p w14:paraId="73D9DB8E" w14:textId="77777777" w:rsidR="00535F08" w:rsidRDefault="001C2034">
          <w:pPr>
            <w:ind w:left="0" w:firstLine="0"/>
          </w:pPr>
          <w:r>
            <w:rPr>
              <w:noProof/>
              <w:lang w:val="el-GR"/>
            </w:rPr>
            <w:drawing>
              <wp:inline distT="0" distB="0" distL="0" distR="0" wp14:anchorId="17AC0CD2" wp14:editId="3E74843E">
                <wp:extent cx="613069" cy="738468"/>
                <wp:effectExtent l="0" t="0" r="0" b="0"/>
                <wp:docPr id="1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69" cy="7384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" w:type="dxa"/>
          <w:vAlign w:val="center"/>
        </w:tcPr>
        <w:p w14:paraId="07C8D07F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170221F5" wp14:editId="47DD68E7">
                <wp:extent cx="450609" cy="584123"/>
                <wp:effectExtent l="0" t="0" r="0" b="0"/>
                <wp:docPr id="2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609" cy="5841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9" w:type="dxa"/>
          <w:vAlign w:val="center"/>
        </w:tcPr>
        <w:p w14:paraId="3DF35FFE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140E48E7" wp14:editId="030F7760">
                <wp:extent cx="1342554" cy="250773"/>
                <wp:effectExtent l="0" t="0" r="0" b="0"/>
                <wp:docPr id="1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554" cy="2507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9" w:type="dxa"/>
          <w:vAlign w:val="center"/>
        </w:tcPr>
        <w:p w14:paraId="3CB67488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03634CDC" wp14:editId="13884322">
                <wp:extent cx="955383" cy="351828"/>
                <wp:effectExtent l="0" t="0" r="0" b="0"/>
                <wp:docPr id="22" name="image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jp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383" cy="3518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8" w:type="dxa"/>
          <w:vAlign w:val="center"/>
        </w:tcPr>
        <w:p w14:paraId="3EA15667" w14:textId="77777777" w:rsidR="00535F08" w:rsidRDefault="001C2034">
          <w:pPr>
            <w:jc w:val="center"/>
          </w:pPr>
          <w:r>
            <w:rPr>
              <w:noProof/>
              <w:lang w:val="el-GR"/>
            </w:rPr>
            <w:drawing>
              <wp:inline distT="0" distB="0" distL="0" distR="0" wp14:anchorId="6D842417" wp14:editId="01697285">
                <wp:extent cx="572801" cy="568429"/>
                <wp:effectExtent l="0" t="0" r="0" b="0"/>
                <wp:docPr id="21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7"/>
                        <a:srcRect l="17122" t="19851" r="17865" b="156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01" cy="56842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C66093E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F32C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5E12" w14:textId="77777777" w:rsidR="00F03C53" w:rsidRDefault="00F03C53">
      <w:pPr>
        <w:spacing w:before="0" w:after="0" w:line="240" w:lineRule="auto"/>
      </w:pPr>
      <w:r>
        <w:separator/>
      </w:r>
    </w:p>
  </w:footnote>
  <w:footnote w:type="continuationSeparator" w:id="0">
    <w:p w14:paraId="42DC7B28" w14:textId="77777777" w:rsidR="00F03C53" w:rsidRDefault="00F03C5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F331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0AAB" w14:textId="77777777" w:rsidR="00535F08" w:rsidRDefault="00535F08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rPr>
        <w:sz w:val="24"/>
        <w:szCs w:val="24"/>
      </w:rPr>
    </w:pPr>
  </w:p>
  <w:tbl>
    <w:tblPr>
      <w:tblStyle w:val="a0"/>
      <w:tblW w:w="89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66"/>
      <w:gridCol w:w="4466"/>
    </w:tblGrid>
    <w:tr w:rsidR="00535F08" w14:paraId="43A48C5F" w14:textId="77777777">
      <w:trPr>
        <w:trHeight w:val="1044"/>
      </w:trPr>
      <w:tc>
        <w:tcPr>
          <w:tcW w:w="4466" w:type="dxa"/>
        </w:tcPr>
        <w:p w14:paraId="60302600" w14:textId="77777777" w:rsidR="00535F08" w:rsidRDefault="001C2034">
          <w:r>
            <w:rPr>
              <w:noProof/>
              <w:lang w:val="el-GR"/>
            </w:rPr>
            <w:drawing>
              <wp:inline distT="0" distB="0" distL="0" distR="0" wp14:anchorId="1A1BFE57" wp14:editId="3EF921F4">
                <wp:extent cx="2439443" cy="647358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443" cy="6473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6" w:type="dxa"/>
        </w:tcPr>
        <w:p w14:paraId="322EACB6" w14:textId="77777777" w:rsidR="00535F08" w:rsidRDefault="001C2034">
          <w:r>
            <w:rPr>
              <w:noProof/>
              <w:lang w:val="el-GR"/>
            </w:rPr>
            <w:drawing>
              <wp:anchor distT="0" distB="0" distL="114300" distR="114300" simplePos="0" relativeHeight="251658240" behindDoc="0" locked="0" layoutInCell="1" hidden="0" allowOverlap="1" wp14:anchorId="76985904" wp14:editId="4D9BE451">
                <wp:simplePos x="0" y="0"/>
                <wp:positionH relativeFrom="column">
                  <wp:posOffset>796290</wp:posOffset>
                </wp:positionH>
                <wp:positionV relativeFrom="paragraph">
                  <wp:posOffset>5080</wp:posOffset>
                </wp:positionV>
                <wp:extent cx="2289658" cy="640080"/>
                <wp:effectExtent l="0" t="0" r="0" b="0"/>
                <wp:wrapNone/>
                <wp:docPr id="14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658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AA9F294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2498" w14:textId="77777777" w:rsidR="00535F08" w:rsidRDefault="00535F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after="0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486"/>
    <w:multiLevelType w:val="multilevel"/>
    <w:tmpl w:val="FCB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12348"/>
    <w:multiLevelType w:val="multilevel"/>
    <w:tmpl w:val="6E205D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D3AB6"/>
    <w:multiLevelType w:val="hybridMultilevel"/>
    <w:tmpl w:val="302C9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629BE"/>
    <w:multiLevelType w:val="hybridMultilevel"/>
    <w:tmpl w:val="4C12A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E4354"/>
    <w:multiLevelType w:val="multilevel"/>
    <w:tmpl w:val="BD1A0A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728F8"/>
    <w:multiLevelType w:val="hybridMultilevel"/>
    <w:tmpl w:val="BF688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62C6"/>
    <w:multiLevelType w:val="hybridMultilevel"/>
    <w:tmpl w:val="BDF05ACE"/>
    <w:lvl w:ilvl="0" w:tplc="EA74FB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5166">
    <w:abstractNumId w:val="1"/>
  </w:num>
  <w:num w:numId="2" w16cid:durableId="638457521">
    <w:abstractNumId w:val="2"/>
  </w:num>
  <w:num w:numId="3" w16cid:durableId="1738939669">
    <w:abstractNumId w:val="5"/>
  </w:num>
  <w:num w:numId="4" w16cid:durableId="843056326">
    <w:abstractNumId w:val="3"/>
  </w:num>
  <w:num w:numId="5" w16cid:durableId="2039315423">
    <w:abstractNumId w:val="6"/>
  </w:num>
  <w:num w:numId="6" w16cid:durableId="1588727974">
    <w:abstractNumId w:val="0"/>
  </w:num>
  <w:num w:numId="7" w16cid:durableId="89000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08"/>
    <w:rsid w:val="00027718"/>
    <w:rsid w:val="00053287"/>
    <w:rsid w:val="000A5709"/>
    <w:rsid w:val="000B062A"/>
    <w:rsid w:val="000C138C"/>
    <w:rsid w:val="000E2C95"/>
    <w:rsid w:val="000F3D23"/>
    <w:rsid w:val="0010777C"/>
    <w:rsid w:val="00140E4A"/>
    <w:rsid w:val="0016544B"/>
    <w:rsid w:val="001A77A4"/>
    <w:rsid w:val="001C2034"/>
    <w:rsid w:val="001D478A"/>
    <w:rsid w:val="001E09D8"/>
    <w:rsid w:val="001E4B94"/>
    <w:rsid w:val="00250A8A"/>
    <w:rsid w:val="002553E0"/>
    <w:rsid w:val="00255744"/>
    <w:rsid w:val="00255E27"/>
    <w:rsid w:val="00263F0F"/>
    <w:rsid w:val="002A68B3"/>
    <w:rsid w:val="002B07D0"/>
    <w:rsid w:val="002D0EE4"/>
    <w:rsid w:val="002F0855"/>
    <w:rsid w:val="00320F1B"/>
    <w:rsid w:val="00340583"/>
    <w:rsid w:val="003521B9"/>
    <w:rsid w:val="003B1B70"/>
    <w:rsid w:val="003E3657"/>
    <w:rsid w:val="003E52B2"/>
    <w:rsid w:val="00420622"/>
    <w:rsid w:val="00485DE6"/>
    <w:rsid w:val="004871A7"/>
    <w:rsid w:val="0049417F"/>
    <w:rsid w:val="004A1DA4"/>
    <w:rsid w:val="00535F08"/>
    <w:rsid w:val="00580297"/>
    <w:rsid w:val="005C721F"/>
    <w:rsid w:val="00614993"/>
    <w:rsid w:val="00617821"/>
    <w:rsid w:val="00623C3B"/>
    <w:rsid w:val="00667FEE"/>
    <w:rsid w:val="00690742"/>
    <w:rsid w:val="006A46DE"/>
    <w:rsid w:val="006D4D50"/>
    <w:rsid w:val="007008F5"/>
    <w:rsid w:val="0071728B"/>
    <w:rsid w:val="00761609"/>
    <w:rsid w:val="00771430"/>
    <w:rsid w:val="00777BEE"/>
    <w:rsid w:val="00782724"/>
    <w:rsid w:val="007F0CB2"/>
    <w:rsid w:val="00820A02"/>
    <w:rsid w:val="008235E0"/>
    <w:rsid w:val="008354E6"/>
    <w:rsid w:val="00853DA7"/>
    <w:rsid w:val="00863DF4"/>
    <w:rsid w:val="00875E22"/>
    <w:rsid w:val="00885781"/>
    <w:rsid w:val="008B72A1"/>
    <w:rsid w:val="00913AF1"/>
    <w:rsid w:val="009230DA"/>
    <w:rsid w:val="00945821"/>
    <w:rsid w:val="0097275C"/>
    <w:rsid w:val="009B5591"/>
    <w:rsid w:val="009C6131"/>
    <w:rsid w:val="00A05921"/>
    <w:rsid w:val="00A21BD1"/>
    <w:rsid w:val="00A36AC5"/>
    <w:rsid w:val="00A615EE"/>
    <w:rsid w:val="00AA5486"/>
    <w:rsid w:val="00AE42B5"/>
    <w:rsid w:val="00B12B7B"/>
    <w:rsid w:val="00B31D6E"/>
    <w:rsid w:val="00B670A1"/>
    <w:rsid w:val="00BA716E"/>
    <w:rsid w:val="00BB7C95"/>
    <w:rsid w:val="00BC2AC7"/>
    <w:rsid w:val="00BD5776"/>
    <w:rsid w:val="00BE17EA"/>
    <w:rsid w:val="00C0397E"/>
    <w:rsid w:val="00D12AE6"/>
    <w:rsid w:val="00D52388"/>
    <w:rsid w:val="00D63C65"/>
    <w:rsid w:val="00DA05CD"/>
    <w:rsid w:val="00DA0925"/>
    <w:rsid w:val="00DA4E44"/>
    <w:rsid w:val="00E07C14"/>
    <w:rsid w:val="00E37F3A"/>
    <w:rsid w:val="00E43AD0"/>
    <w:rsid w:val="00E6236F"/>
    <w:rsid w:val="00EA79DE"/>
    <w:rsid w:val="00EC5660"/>
    <w:rsid w:val="00F03C53"/>
    <w:rsid w:val="00F15FAE"/>
    <w:rsid w:val="00F32F6B"/>
    <w:rsid w:val="00F41825"/>
    <w:rsid w:val="00F9539A"/>
    <w:rsid w:val="00FA2D72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9056"/>
  <w15:docId w15:val="{AA613F95-3EE3-4B33-9136-876DC34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l-G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E4"/>
  </w:style>
  <w:style w:type="paragraph" w:styleId="Heading1">
    <w:name w:val="heading 1"/>
    <w:basedOn w:val="Normal"/>
    <w:next w:val="Normal"/>
    <w:link w:val="Heading1Char"/>
    <w:uiPriority w:val="9"/>
    <w:qFormat/>
    <w:rsid w:val="009047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7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7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7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7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7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7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7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7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47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73BB3"/>
    <w:pPr>
      <w:tabs>
        <w:tab w:val="center" w:pos="4153"/>
        <w:tab w:val="right" w:pos="8306"/>
      </w:tabs>
      <w:spacing w:before="0" w:after="0"/>
    </w:pPr>
    <w:rPr>
      <w:rFonts w:eastAsia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73BB3"/>
  </w:style>
  <w:style w:type="paragraph" w:styleId="Footer">
    <w:name w:val="footer"/>
    <w:basedOn w:val="Normal"/>
    <w:link w:val="FooterChar"/>
    <w:uiPriority w:val="99"/>
    <w:unhideWhenUsed/>
    <w:rsid w:val="00573BB3"/>
    <w:pPr>
      <w:tabs>
        <w:tab w:val="center" w:pos="4153"/>
        <w:tab w:val="right" w:pos="8306"/>
      </w:tabs>
      <w:spacing w:before="0" w:after="0"/>
    </w:pPr>
    <w:rPr>
      <w:rFonts w:eastAsia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73BB3"/>
  </w:style>
  <w:style w:type="table" w:styleId="TableGrid">
    <w:name w:val="Table Grid"/>
    <w:basedOn w:val="TableNormal"/>
    <w:uiPriority w:val="39"/>
    <w:rsid w:val="00573BB3"/>
    <w:pPr>
      <w:spacing w:after="0" w:line="240" w:lineRule="auto"/>
      <w:ind w:left="34" w:hanging="113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47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7E4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7E4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7E4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7E4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7E4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7E4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7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7E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7E4"/>
    <w:rPr>
      <w:b/>
      <w:bCs/>
      <w:color w:val="2E74B5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047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047E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047E4"/>
    <w:rPr>
      <w:b/>
      <w:bCs/>
    </w:rPr>
  </w:style>
  <w:style w:type="character" w:styleId="Emphasis">
    <w:name w:val="Emphasis"/>
    <w:uiPriority w:val="20"/>
    <w:qFormat/>
    <w:rsid w:val="009047E4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9047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47E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47E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7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7E4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9047E4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047E4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047E4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047E4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047E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7E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90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2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559"/>
    <w:pPr>
      <w:ind w:left="720"/>
      <w:contextualSpacing/>
    </w:pPr>
  </w:style>
  <w:style w:type="table" w:customStyle="1" w:styleId="a">
    <w:basedOn w:val="TableNormal"/>
    <w:pPr>
      <w:spacing w:after="0" w:line="240" w:lineRule="auto"/>
      <w:ind w:left="34" w:hanging="113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  <w:ind w:left="34" w:hanging="113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ind w:left="34" w:hanging="113"/>
    </w:pPr>
    <w:tblPr>
      <w:tblStyleRowBandSize w:val="1"/>
      <w:tblStyleColBandSize w:val="1"/>
    </w:tblPr>
  </w:style>
  <w:style w:type="table" w:styleId="ListTable3-Accent5">
    <w:name w:val="List Table 3 Accent 5"/>
    <w:basedOn w:val="TableNormal"/>
    <w:uiPriority w:val="48"/>
    <w:rsid w:val="0071728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8354E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420622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0622"/>
    <w:pPr>
      <w:spacing w:before="0"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22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062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20F1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N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20F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9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@mongolchamber.m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stainableyakleather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skJM0m3mMiNF/oVKXt3g7JEZZQ==">AMUW2mUwMhIyHYY7jgQdK3oMDx0lB47raXPnqmA/lYX8be1tB7DAC9notYbTvUIzcwaQQ6WTnphGOAWjGAtK7BCyaTvDIoIY4HzAvEJ16Nnc/PqvdLSzYB9gtTfRn8lriWSQpDfnOafb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</dc:creator>
  <cp:lastModifiedBy>МҮХАҮТ MS</cp:lastModifiedBy>
  <cp:revision>3</cp:revision>
  <dcterms:created xsi:type="dcterms:W3CDTF">2025-09-16T08:49:00Z</dcterms:created>
  <dcterms:modified xsi:type="dcterms:W3CDTF">2025-09-16T08:50:00Z</dcterms:modified>
</cp:coreProperties>
</file>